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B" w:rsidRPr="00C4482B" w:rsidRDefault="00C4482B" w:rsidP="00C4482B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4482B">
        <w:rPr>
          <w:rFonts w:ascii="Tahoma" w:eastAsia="Times New Roman" w:hAnsi="Tahoma" w:cs="Tahoma" w:hint="cs"/>
          <w:b/>
          <w:bCs/>
          <w:sz w:val="24"/>
          <w:szCs w:val="24"/>
          <w:cs/>
        </w:rPr>
        <w:t>หน่วยข่าวกรองด้านการเงินทำให้ระบบความร่วมมือระหว่างประเทศ</w:t>
      </w:r>
      <w:r>
        <w:rPr>
          <w:rFonts w:ascii="Tahoma" w:eastAsia="Times New Roman" w:hAnsi="Tahoma" w:cs="Tahoma" w:hint="cs"/>
          <w:b/>
          <w:bCs/>
          <w:sz w:val="24"/>
          <w:szCs w:val="24"/>
          <w:cs/>
        </w:rPr>
        <w:t>ให้</w:t>
      </w:r>
      <w:r w:rsidRPr="00C4482B">
        <w:rPr>
          <w:rFonts w:ascii="Tahoma" w:eastAsia="Times New Roman" w:hAnsi="Tahoma" w:cs="Tahoma" w:hint="cs"/>
          <w:b/>
          <w:bCs/>
          <w:sz w:val="24"/>
          <w:szCs w:val="24"/>
          <w:cs/>
        </w:rPr>
        <w:t>แข็งแกร่งขึ้น</w:t>
      </w: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  <w:r w:rsidRPr="00D50B88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วาติกัน 29 พฤษภาคม 2015 (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VIS) </w:t>
      </w: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หน่วยข่าวกรองด้านการเงิน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proofErr w:type="spellStart"/>
      <w:r w:rsidRPr="00D50B88">
        <w:rPr>
          <w:rFonts w:ascii="Tahoma" w:eastAsia="Times New Roman" w:hAnsi="Tahoma" w:cs="Tahoma" w:hint="cs"/>
          <w:sz w:val="24"/>
          <w:szCs w:val="24"/>
        </w:rPr>
        <w:t>Autorità</w:t>
      </w:r>
      <w:proofErr w:type="spellEnd"/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D50B88">
        <w:rPr>
          <w:rFonts w:ascii="Tahoma" w:eastAsia="Times New Roman" w:hAnsi="Tahoma" w:cs="Tahoma" w:hint="cs"/>
          <w:sz w:val="24"/>
          <w:szCs w:val="24"/>
        </w:rPr>
        <w:t>Informazione</w:t>
      </w:r>
      <w:proofErr w:type="spellEnd"/>
      <w:r w:rsidRPr="00D50B88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D50B88">
        <w:rPr>
          <w:rFonts w:ascii="Tahoma" w:eastAsia="Times New Roman" w:hAnsi="Tahoma" w:cs="Tahoma" w:hint="cs"/>
          <w:sz w:val="24"/>
          <w:szCs w:val="24"/>
        </w:rPr>
        <w:t>Finanziaria</w:t>
      </w:r>
      <w:proofErr w:type="spellEnd"/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(</w:t>
      </w:r>
      <w:r w:rsidRPr="00D50B88">
        <w:rPr>
          <w:rFonts w:ascii="Tahoma" w:eastAsia="Times New Roman" w:hAnsi="Tahoma" w:cs="Tahoma" w:hint="cs"/>
          <w:sz w:val="24"/>
          <w:szCs w:val="24"/>
        </w:rPr>
        <w:t>AIF)</w:t>
      </w:r>
      <w:r>
        <w:rPr>
          <w:rFonts w:ascii="Tahoma" w:eastAsia="Times New Roman" w:hAnsi="Tahoma" w:cs="Tahoma"/>
          <w:sz w:val="24"/>
          <w:szCs w:val="24"/>
        </w:rPr>
        <w:t>-</w:t>
      </w:r>
      <w:r w:rsidRPr="00D50B88">
        <w:rPr>
          <w:rFonts w:ascii="Tahoma" w:eastAsia="Times New Roman" w:hAnsi="Tahoma" w:cs="Tahoma"/>
          <w:sz w:val="24"/>
          <w:szCs w:val="24"/>
        </w:rPr>
        <w:t xml:space="preserve">Financial Intelligence Authority </w:t>
      </w:r>
      <w:r>
        <w:rPr>
          <w:rFonts w:ascii="Tahoma" w:eastAsia="Times New Roman" w:hAnsi="Tahoma" w:cs="Tahoma"/>
          <w:sz w:val="24"/>
          <w:szCs w:val="24"/>
        </w:rPr>
        <w:t>–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ของ</w:t>
      </w: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สันตะสำนักและนครรัฐวาติกันได้เสนอรายงานประจำปี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2014 </w:t>
      </w: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รายงาน</w:t>
      </w:r>
      <w:r>
        <w:rPr>
          <w:rFonts w:ascii="Tahoma" w:eastAsia="Times New Roman" w:hAnsi="Tahoma" w:cs="Tahoma" w:hint="cs"/>
          <w:sz w:val="24"/>
          <w:szCs w:val="24"/>
          <w:cs/>
        </w:rPr>
        <w:t>ทบทวนกิจกรรมและสถิติของหน่วยข่าวกรองด้านการเงิน</w:t>
      </w:r>
      <w:r>
        <w:rPr>
          <w:rFonts w:ascii="Tahoma" w:eastAsia="Times New Roman" w:hAnsi="Tahoma" w:cs="Tahoma"/>
          <w:sz w:val="24"/>
          <w:szCs w:val="24"/>
        </w:rPr>
        <w:t xml:space="preserve"> (</w:t>
      </w:r>
      <w:r w:rsidRPr="00D50B88">
        <w:rPr>
          <w:rFonts w:ascii="Tahoma" w:eastAsia="Times New Roman" w:hAnsi="Tahoma" w:cs="Tahoma" w:hint="cs"/>
          <w:sz w:val="24"/>
          <w:szCs w:val="24"/>
        </w:rPr>
        <w:t>AIF</w:t>
      </w:r>
      <w:r>
        <w:rPr>
          <w:rFonts w:ascii="Tahoma" w:eastAsia="Times New Roman" w:hAnsi="Tahoma" w:cs="Tahoma" w:hint="cs"/>
          <w:sz w:val="24"/>
          <w:szCs w:val="24"/>
          <w:cs/>
        </w:rPr>
        <w:t>)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สำห</w:t>
      </w:r>
      <w:r>
        <w:rPr>
          <w:rFonts w:ascii="Tahoma" w:eastAsia="Times New Roman" w:hAnsi="Tahoma" w:cs="Tahoma" w:hint="cs"/>
          <w:sz w:val="24"/>
          <w:szCs w:val="24"/>
          <w:cs/>
        </w:rPr>
        <w:t>รับปี 2014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ได้เห็นการเสริมสร้างความเข้มแข็งอย่างต่อเนื่องของกรอบกฎหมายและสถาบันของ</w:t>
      </w: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สันตะสำนักและนครรัฐวาติกัน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ในการควบคุมหน่วยงาน</w:t>
      </w:r>
      <w:r>
        <w:rPr>
          <w:rFonts w:ascii="Tahoma" w:eastAsia="Times New Roman" w:hAnsi="Tahoma" w:cs="Tahoma" w:hint="cs"/>
          <w:sz w:val="24"/>
          <w:szCs w:val="24"/>
          <w:cs/>
        </w:rPr>
        <w:t>ทั้งหมดระหว่างประเทศ  เพื่อเสริมแรงความร่วม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มือระหว่างประเทศของเจ้าหน้าที่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มีความร่วมมือกันของ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ผู้มี</w:t>
      </w:r>
      <w:r>
        <w:rPr>
          <w:rFonts w:ascii="Tahoma" w:eastAsia="Times New Roman" w:hAnsi="Tahoma" w:cs="Tahoma" w:hint="cs"/>
          <w:sz w:val="24"/>
          <w:szCs w:val="24"/>
          <w:cs/>
        </w:rPr>
        <w:t>สิทธิ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อำนาจ</w:t>
      </w:r>
      <w:r>
        <w:rPr>
          <w:rFonts w:ascii="Tahoma" w:eastAsia="Times New Roman" w:hAnsi="Tahoma" w:cs="Tahoma" w:hint="cs"/>
          <w:sz w:val="24"/>
          <w:szCs w:val="24"/>
          <w:cs/>
        </w:rPr>
        <w:t>ของวาติกัน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กับ</w:t>
      </w:r>
      <w:r>
        <w:rPr>
          <w:rFonts w:ascii="Tahoma" w:eastAsia="Times New Roman" w:hAnsi="Tahoma" w:cs="Tahoma" w:hint="cs"/>
          <w:sz w:val="24"/>
          <w:szCs w:val="24"/>
          <w:cs/>
        </w:rPr>
        <w:t>เจ้าหน้าที่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ต่างประเทศ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ผนึกการ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ป้องกันและการ</w:t>
      </w:r>
      <w:r>
        <w:rPr>
          <w:rFonts w:ascii="Tahoma" w:eastAsia="Times New Roman" w:hAnsi="Tahoma" w:cs="Tahoma" w:hint="cs"/>
          <w:sz w:val="24"/>
          <w:szCs w:val="24"/>
          <w:cs/>
        </w:rPr>
        <w:t>ต่อต้าน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ของกิจกรรมทางการเงินที่อาจ</w:t>
      </w:r>
      <w:r>
        <w:rPr>
          <w:rFonts w:ascii="Tahoma" w:eastAsia="Times New Roman" w:hAnsi="Tahoma" w:cs="Tahoma" w:hint="cs"/>
          <w:sz w:val="24"/>
          <w:szCs w:val="24"/>
          <w:cs/>
        </w:rPr>
        <w:t>ผิดกฎหมาย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8740" cy="2612436"/>
            <wp:effectExtent l="19050" t="0" r="0" b="0"/>
            <wp:docPr id="4" name="irc_mi" descr="http://i.dailymail.co.uk/i/pix/2015/05/29/article-urn:publicid:ap.org:ecce969c7c05431f92ef31459e5bf1cb-6YszzugYXHSK2-848_634x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15/05/29/article-urn:publicid:ap.org:ecce969c7c05431f92ef31459e5bf1cb-6YszzugYXHSK2-848_634x4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61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B8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D50B88">
        <w:rPr>
          <w:rFonts w:ascii="Tahoma" w:eastAsia="Times New Roman" w:hAnsi="Tahoma" w:cs="Tahoma" w:hint="cs"/>
          <w:sz w:val="24"/>
          <w:szCs w:val="24"/>
          <w:cs/>
        </w:rPr>
        <w:br/>
      </w:r>
      <w:r w:rsidR="00DB3FB8" w:rsidRPr="00DB3FB8">
        <w:rPr>
          <w:rFonts w:ascii="Tahoma" w:eastAsia="Times New Roman" w:hAnsi="Tahoma" w:cs="Tahoma"/>
          <w:sz w:val="24"/>
          <w:szCs w:val="24"/>
        </w:rPr>
        <w:t>René</w:t>
      </w:r>
      <w:r w:rsidRPr="00D50B8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50B88">
        <w:rPr>
          <w:rFonts w:ascii="Tahoma" w:eastAsia="Times New Roman" w:hAnsi="Tahoma" w:cs="Tahoma"/>
          <w:sz w:val="24"/>
          <w:szCs w:val="24"/>
        </w:rPr>
        <w:t>Bruelhart</w:t>
      </w:r>
      <w:proofErr w:type="spellEnd"/>
      <w:r w:rsidRPr="00D50B88">
        <w:rPr>
          <w:rFonts w:ascii="Tahoma" w:eastAsia="Times New Roman" w:hAnsi="Tahoma" w:cs="Tahoma"/>
          <w:sz w:val="24"/>
          <w:szCs w:val="24"/>
        </w:rPr>
        <w:t xml:space="preserve">, </w:t>
      </w:r>
      <w:r>
        <w:rPr>
          <w:rFonts w:ascii="Tahoma" w:eastAsia="Times New Roman" w:hAnsi="Tahoma" w:cs="Tahoma" w:hint="cs"/>
          <w:sz w:val="24"/>
          <w:szCs w:val="24"/>
          <w:cs/>
        </w:rPr>
        <w:t>ประธานหน่วยข่าวกรองด้านการเงิน</w:t>
      </w:r>
      <w:r>
        <w:rPr>
          <w:rFonts w:ascii="Tahoma" w:eastAsia="Times New Roman" w:hAnsi="Tahoma" w:cs="Tahoma"/>
          <w:sz w:val="24"/>
          <w:szCs w:val="24"/>
        </w:rPr>
        <w:t xml:space="preserve"> -</w:t>
      </w:r>
      <w:r w:rsidRPr="00D50B88">
        <w:rPr>
          <w:rFonts w:ascii="Tahoma" w:eastAsia="Times New Roman" w:hAnsi="Tahoma" w:cs="Tahoma"/>
          <w:sz w:val="24"/>
          <w:szCs w:val="24"/>
        </w:rPr>
        <w:t>AIF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กล่าวว่า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D50B88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>พร้อมกับบท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นำ</w:t>
      </w:r>
      <w:r>
        <w:rPr>
          <w:rFonts w:ascii="Tahoma" w:eastAsia="Times New Roman" w:hAnsi="Tahoma" w:cs="Tahoma" w:hint="cs"/>
          <w:sz w:val="24"/>
          <w:szCs w:val="24"/>
          <w:cs/>
        </w:rPr>
        <w:t>ของบทบัญญัติ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มาตรา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ที่ 1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เราได้</w:t>
      </w:r>
      <w:r>
        <w:rPr>
          <w:rFonts w:ascii="Tahoma" w:eastAsia="Times New Roman" w:hAnsi="Tahoma" w:cs="Tahoma" w:hint="cs"/>
          <w:sz w:val="24"/>
          <w:szCs w:val="24"/>
          <w:cs/>
        </w:rPr>
        <w:t>ทำ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กรอบการกำกับดูแล</w:t>
      </w:r>
      <w:r>
        <w:rPr>
          <w:rFonts w:ascii="Tahoma" w:eastAsia="Times New Roman" w:hAnsi="Tahoma" w:cs="Tahoma" w:hint="cs"/>
          <w:sz w:val="24"/>
          <w:szCs w:val="24"/>
          <w:cs/>
        </w:rPr>
        <w:t>ที่รอบคอบของสันตะสำนักและ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นครรัฐวาติกัน"  "</w:t>
      </w:r>
      <w:r>
        <w:rPr>
          <w:rFonts w:ascii="Tahoma" w:eastAsia="Times New Roman" w:hAnsi="Tahoma" w:cs="Tahoma" w:hint="cs"/>
          <w:sz w:val="24"/>
          <w:szCs w:val="24"/>
          <w:cs/>
        </w:rPr>
        <w:t>ด้วยการลงนามใน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บันทึกความเข้าใจ (</w:t>
      </w:r>
      <w:r w:rsidRPr="00D50B88">
        <w:rPr>
          <w:rFonts w:ascii="Tahoma" w:eastAsia="Times New Roman" w:hAnsi="Tahoma" w:cs="Tahoma"/>
          <w:sz w:val="24"/>
          <w:szCs w:val="24"/>
        </w:rPr>
        <w:t>MOUs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) กับหน่วยข่าวกรองทางการเงินอื่น ๆ ของ 13 ประเทศ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รวมทั้งออสเตรเลีย</w:t>
      </w:r>
      <w:proofErr w:type="gramEnd"/>
      <w:r w:rsidRPr="00D50B88">
        <w:rPr>
          <w:rFonts w:ascii="Tahoma" w:eastAsia="Times New Roman" w:hAnsi="Tahoma" w:cs="Tahoma" w:hint="cs"/>
          <w:sz w:val="24"/>
          <w:szCs w:val="24"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ฝรั่งเศสและสหราชอาณาจักร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เช่นเดียวกับ</w:t>
      </w:r>
      <w:r>
        <w:rPr>
          <w:rFonts w:ascii="Tahoma" w:eastAsia="Times New Roman" w:hAnsi="Tahoma" w:cs="Tahoma" w:hint="cs"/>
          <w:sz w:val="24"/>
          <w:szCs w:val="24"/>
          <w:cs/>
        </w:rPr>
        <w:t>ผู้ออกบทบัญญัติของ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เยอรมนี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ลักเซ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มเบิร์กและสหรัฐอเมริกา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เราได้</w:t>
      </w:r>
      <w:r>
        <w:rPr>
          <w:rFonts w:ascii="Tahoma" w:eastAsia="Times New Roman" w:hAnsi="Tahoma" w:cs="Tahoma" w:hint="cs"/>
          <w:sz w:val="24"/>
          <w:szCs w:val="24"/>
          <w:cs/>
        </w:rPr>
        <w:t>ทำความ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ร่วมมือระหว่างประเทศ</w:t>
      </w:r>
      <w:r>
        <w:rPr>
          <w:rFonts w:ascii="Tahoma" w:eastAsia="Times New Roman" w:hAnsi="Tahoma" w:cs="Tahoma" w:hint="cs"/>
          <w:sz w:val="24"/>
          <w:szCs w:val="24"/>
          <w:cs/>
        </w:rPr>
        <w:t>แข็งแกร่งขึ้น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"</w:t>
      </w:r>
    </w:p>
    <w:p w:rsidR="00C4482B" w:rsidRPr="00DB3FB8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br/>
        <w:t xml:space="preserve">             ระบบ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การรายงานได้รับการ</w:t>
      </w:r>
      <w:r>
        <w:rPr>
          <w:rFonts w:ascii="Tahoma" w:eastAsia="Times New Roman" w:hAnsi="Tahoma" w:cs="Tahoma" w:hint="cs"/>
          <w:sz w:val="24"/>
          <w:szCs w:val="24"/>
          <w:cs/>
        </w:rPr>
        <w:t>ผนึกกำลัง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หลังจากที่ได้รับ  รายงานธุรกรรม</w:t>
      </w:r>
      <w:r w:rsidR="00DB3FB8" w:rsidRPr="00D50B88">
        <w:rPr>
          <w:rFonts w:ascii="Tahoma" w:eastAsia="Times New Roman" w:hAnsi="Tahoma" w:cs="Tahoma" w:hint="cs"/>
          <w:sz w:val="24"/>
          <w:szCs w:val="24"/>
          <w:cs/>
        </w:rPr>
        <w:t>ที่น่าสงสัย 6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 xml:space="preserve"> ฉบับ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(</w:t>
      </w:r>
      <w:proofErr w:type="gramStart"/>
      <w:r w:rsidRPr="00D50B88">
        <w:rPr>
          <w:rFonts w:ascii="Tahoma" w:eastAsia="Times New Roman" w:hAnsi="Tahoma" w:cs="Tahoma" w:hint="cs"/>
          <w:sz w:val="24"/>
          <w:szCs w:val="24"/>
        </w:rPr>
        <w:t xml:space="preserve">STR)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ในปี 2012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202 ในปี 2013 และ 147 ในปี 2014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การพัฒนาดังกล่าวเป็นผลมาจากทั้ง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lastRenderedPageBreak/>
        <w:t>การดำเนิน</w:t>
      </w:r>
      <w:r>
        <w:rPr>
          <w:rFonts w:ascii="Tahoma" w:eastAsia="Times New Roman" w:hAnsi="Tahoma" w:cs="Tahoma" w:hint="cs"/>
          <w:sz w:val="24"/>
          <w:szCs w:val="24"/>
          <w:cs/>
        </w:rPr>
        <w:t>การของกรอบกฎหมาย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 xml:space="preserve"> ที่ได้รับก</w:t>
      </w:r>
      <w:r>
        <w:rPr>
          <w:rFonts w:ascii="Tahoma" w:eastAsia="Times New Roman" w:hAnsi="Tahoma" w:cs="Tahoma" w:hint="cs"/>
          <w:sz w:val="24"/>
          <w:szCs w:val="24"/>
          <w:cs/>
        </w:rPr>
        <w:t>ารปรับ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ปรุงอย่างมากใน</w:t>
      </w:r>
      <w:r>
        <w:rPr>
          <w:rFonts w:ascii="Tahoma" w:eastAsia="Times New Roman" w:hAnsi="Tahoma" w:cs="Tahoma" w:hint="cs"/>
          <w:sz w:val="24"/>
          <w:szCs w:val="24"/>
          <w:cs/>
        </w:rPr>
        <w:t>กรอบ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การดำเนินงาน</w:t>
      </w:r>
      <w:r>
        <w:rPr>
          <w:rFonts w:ascii="Tahoma" w:eastAsia="Times New Roman" w:hAnsi="Tahoma" w:cs="Tahoma" w:hint="cs"/>
          <w:sz w:val="24"/>
          <w:szCs w:val="24"/>
          <w:cs/>
        </w:rPr>
        <w:t>ตามกฎหมาย และของการปรับปรุงสาระ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สำคัญ เพิ้อ</w:t>
      </w:r>
      <w:r>
        <w:rPr>
          <w:rFonts w:ascii="Tahoma" w:eastAsia="Times New Roman" w:hAnsi="Tahoma" w:cs="Tahoma" w:hint="cs"/>
          <w:sz w:val="24"/>
          <w:szCs w:val="24"/>
          <w:cs/>
        </w:rPr>
        <w:t>ปรับปรุงการกำกับดู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แล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เรื่องเกี่ยวกับการป้องกันอาชญากรรมทางการเงิน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มีการส่ง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รายงาน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7 ฉบับไ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ปยังผู้</w:t>
      </w:r>
      <w:r>
        <w:rPr>
          <w:rFonts w:ascii="Tahoma" w:eastAsia="Times New Roman" w:hAnsi="Tahoma" w:cs="Tahoma" w:hint="cs"/>
          <w:sz w:val="24"/>
          <w:szCs w:val="24"/>
          <w:cs/>
        </w:rPr>
        <w:t>ส่งเสริมความ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ยุติธรรมสำหรับการตรวจสอบ</w:t>
      </w:r>
      <w:r>
        <w:rPr>
          <w:rFonts w:ascii="Tahoma" w:eastAsia="Times New Roman" w:hAnsi="Tahoma" w:cs="Tahoma" w:hint="cs"/>
          <w:sz w:val="24"/>
          <w:szCs w:val="24"/>
          <w:cs/>
        </w:rPr>
        <w:t>เพิ่มเติม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โดยเจ้าหน้าที่การพิจารณาคดี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 xml:space="preserve"> จำนวน</w:t>
      </w:r>
      <w:r>
        <w:rPr>
          <w:rFonts w:ascii="Tahoma" w:eastAsia="Times New Roman" w:hAnsi="Tahoma" w:cs="Tahoma" w:hint="cs"/>
          <w:sz w:val="24"/>
          <w:szCs w:val="24"/>
          <w:cs/>
        </w:rPr>
        <w:t>ดคีที่เกี่ยวกับ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ความร่วมมือทวิภาคีระหว่าง </w:t>
      </w:r>
      <w:proofErr w:type="gramStart"/>
      <w:r w:rsidRPr="00D50B88">
        <w:rPr>
          <w:rFonts w:ascii="Tahoma" w:eastAsia="Times New Roman" w:hAnsi="Tahoma" w:cs="Tahoma" w:hint="cs"/>
          <w:sz w:val="24"/>
          <w:szCs w:val="24"/>
        </w:rPr>
        <w:t>AIF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และเจ้าหน้าที่ผู้มีอำนาจต่างประเทศได้เพิ่ม</w:t>
      </w:r>
      <w:r>
        <w:rPr>
          <w:rFonts w:ascii="Tahoma" w:eastAsia="Times New Roman" w:hAnsi="Tahoma" w:cs="Tahoma" w:hint="cs"/>
          <w:sz w:val="24"/>
          <w:szCs w:val="24"/>
          <w:cs/>
        </w:rPr>
        <w:t>คดีความ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จาก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4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สำนวน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ใน 2012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จนถึงคดี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81 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สำนวน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ในปี 2013 และ</w:t>
      </w:r>
      <w:r>
        <w:rPr>
          <w:rFonts w:ascii="Tahoma" w:eastAsia="Times New Roman" w:hAnsi="Tahoma" w:cs="Tahoma" w:hint="cs"/>
          <w:sz w:val="24"/>
          <w:szCs w:val="24"/>
          <w:cs/>
        </w:rPr>
        <w:t>คดี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113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สำนวน ในปี 2014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</w:t>
      </w:r>
      <w:proofErr w:type="spellStart"/>
      <w:r w:rsidRPr="00D50B88">
        <w:rPr>
          <w:rFonts w:ascii="Tahoma" w:eastAsia="Times New Roman" w:hAnsi="Tahoma" w:cs="Tahoma"/>
          <w:sz w:val="24"/>
          <w:szCs w:val="24"/>
        </w:rPr>
        <w:t>Tommaso</w:t>
      </w:r>
      <w:proofErr w:type="spellEnd"/>
      <w:r w:rsidRPr="00D50B8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50B88">
        <w:rPr>
          <w:rFonts w:ascii="Tahoma" w:eastAsia="Times New Roman" w:hAnsi="Tahoma" w:cs="Tahoma"/>
          <w:sz w:val="24"/>
          <w:szCs w:val="24"/>
        </w:rPr>
        <w:t>di</w:t>
      </w:r>
      <w:proofErr w:type="spellEnd"/>
      <w:r w:rsidRPr="00D50B8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50B88">
        <w:rPr>
          <w:rFonts w:ascii="Tahoma" w:eastAsia="Times New Roman" w:hAnsi="Tahoma" w:cs="Tahoma"/>
          <w:sz w:val="24"/>
          <w:szCs w:val="24"/>
        </w:rPr>
        <w:t>R</w:t>
      </w:r>
      <w:r>
        <w:rPr>
          <w:rFonts w:ascii="Tahoma" w:eastAsia="Times New Roman" w:hAnsi="Tahoma" w:cs="Tahoma"/>
          <w:sz w:val="24"/>
          <w:szCs w:val="24"/>
        </w:rPr>
        <w:t>uzza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ผู้อำนวยการ</w:t>
      </w:r>
      <w:r w:rsidRPr="00D50B88">
        <w:rPr>
          <w:rFonts w:ascii="Tahoma" w:eastAsia="Times New Roman" w:hAnsi="Tahoma" w:cs="Tahoma"/>
          <w:sz w:val="24"/>
          <w:szCs w:val="24"/>
        </w:rPr>
        <w:t xml:space="preserve"> AIF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กล่าวว่า  “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เพิ่มขึ้นอย่างต่อเนื่อง</w:t>
      </w:r>
      <w:r>
        <w:rPr>
          <w:rFonts w:ascii="Tahoma" w:eastAsia="Times New Roman" w:hAnsi="Tahoma" w:cs="Tahoma" w:hint="cs"/>
          <w:sz w:val="24"/>
          <w:szCs w:val="24"/>
          <w:cs/>
        </w:rPr>
        <w:t>นี้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เป็นผลมาจาก</w:t>
      </w:r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ดำเนินการ</w:t>
      </w:r>
      <w:r>
        <w:rPr>
          <w:rFonts w:ascii="Tahoma" w:eastAsia="Times New Roman" w:hAnsi="Tahoma" w:cs="Tahoma" w:hint="cs"/>
          <w:sz w:val="24"/>
          <w:szCs w:val="24"/>
          <w:cs/>
        </w:rPr>
        <w:t>ตาม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ระบบ</w:t>
      </w:r>
      <w:r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AIF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เช่นเดีย</w:t>
      </w:r>
      <w:r>
        <w:rPr>
          <w:rFonts w:ascii="Tahoma" w:eastAsia="Times New Roman" w:hAnsi="Tahoma" w:cs="Tahoma" w:hint="cs"/>
          <w:sz w:val="24"/>
          <w:szCs w:val="24"/>
          <w:cs/>
        </w:rPr>
        <w:t>วกับความมุ่งมั่นที่แข็งแกร่งของสันตะสำนักและ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นครรัฐวาติกัน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จะให้ความร่วมมืออย่างแข็งขันกับ</w:t>
      </w:r>
      <w:r>
        <w:rPr>
          <w:rFonts w:ascii="Tahoma" w:eastAsia="Times New Roman" w:hAnsi="Tahoma" w:cs="Tahoma" w:hint="cs"/>
          <w:sz w:val="24"/>
          <w:szCs w:val="24"/>
          <w:cs/>
        </w:rPr>
        <w:t>อำนาจศาล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อื่น ๆ ในการป้องกันและต่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อต้าน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กิจกรรมทางการเงินที่</w:t>
      </w:r>
      <w:r>
        <w:rPr>
          <w:rFonts w:ascii="Tahoma" w:eastAsia="Times New Roman" w:hAnsi="Tahoma" w:cs="Tahoma" w:hint="cs"/>
          <w:sz w:val="24"/>
          <w:szCs w:val="24"/>
          <w:cs/>
        </w:rPr>
        <w:t>ผิดกฎหมายทั่วโลก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</w:p>
    <w:p w:rsidR="00C4482B" w:rsidRDefault="00C4482B" w:rsidP="00DB3FB8">
      <w:pPr>
        <w:jc w:val="center"/>
        <w:rPr>
          <w:rFonts w:ascii="Tahoma" w:eastAsia="Times New Roman" w:hAnsi="Tahoma" w:cs="Tahoma" w:hint="cs"/>
          <w:sz w:val="24"/>
          <w:szCs w:val="24"/>
          <w:cs/>
        </w:rPr>
      </w:pPr>
      <w:r>
        <w:rPr>
          <w:noProof/>
        </w:rPr>
        <w:lastRenderedPageBreak/>
        <w:drawing>
          <wp:inline distT="0" distB="0" distL="0" distR="0">
            <wp:extent cx="2486025" cy="3743325"/>
            <wp:effectExtent l="19050" t="0" r="9525" b="0"/>
            <wp:docPr id="1" name="irc_mi" descr="http://www.photovat.com/PHOTOVAT/FRANCESCO/2015/3.MARZO/09032015_DIRUZZA/content/bin/images/large/01774_0903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hotovat.com/PHOTOVAT/FRANCESCO/2015/3.MARZO/09032015_DIRUZZA/content/bin/images/large/01774_0903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  เนื่องจาก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ปี 2012 จำนวน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คำ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ประกาศขอ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งเงินสดที่ส่งออกสูงกว่าจำนวน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10</w:t>
      </w:r>
      <w:proofErr w:type="gramStart"/>
      <w:r w:rsidRPr="00D50B88">
        <w:rPr>
          <w:rFonts w:ascii="Tahoma" w:eastAsia="Times New Roman" w:hAnsi="Tahoma" w:cs="Tahoma" w:hint="cs"/>
          <w:sz w:val="24"/>
          <w:szCs w:val="24"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000</w:t>
      </w:r>
      <w:proofErr w:type="gramEnd"/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ยูโรได้ลดลงอย่างต่อเนื่องจาก 1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782 (2012)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เป็น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1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557 (2013) และ 1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111 ในปี 2014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คำ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ประกาศ</w:t>
      </w:r>
      <w:r>
        <w:rPr>
          <w:rFonts w:ascii="Tahoma" w:eastAsia="Times New Roman" w:hAnsi="Tahoma" w:cs="Tahoma" w:hint="cs"/>
          <w:sz w:val="24"/>
          <w:szCs w:val="24"/>
          <w:cs/>
        </w:rPr>
        <w:t>เพื่อ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เงินสด</w:t>
      </w:r>
      <w:r>
        <w:rPr>
          <w:rFonts w:ascii="Tahoma" w:eastAsia="Times New Roman" w:hAnsi="Tahoma" w:cs="Tahoma" w:hint="cs"/>
          <w:sz w:val="24"/>
          <w:szCs w:val="24"/>
          <w:cs/>
        </w:rPr>
        <w:t>จากรายได้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ได้ลดลงจาก 598 (2012)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ถึง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550 (2013 ) และ 429 ในปี 2014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สิ่ง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นี้เกิดจากการตรวจสอบเพิ่มขึ้นโดยเจ้าหน้าที่ผู้มีอำนาจและ</w:t>
      </w:r>
      <w:r>
        <w:rPr>
          <w:rFonts w:ascii="Tahoma" w:eastAsia="Times New Roman" w:hAnsi="Tahoma" w:cs="Tahoma" w:hint="cs"/>
          <w:sz w:val="24"/>
          <w:szCs w:val="24"/>
          <w:cs/>
        </w:rPr>
        <w:t>บทนำ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การเสริม</w:t>
      </w:r>
      <w:r>
        <w:rPr>
          <w:rFonts w:ascii="Tahoma" w:eastAsia="Times New Roman" w:hAnsi="Tahoma" w:cs="Tahoma" w:hint="cs"/>
          <w:sz w:val="24"/>
          <w:szCs w:val="24"/>
          <w:cs/>
        </w:rPr>
        <w:t>แรงแก่กระบวนการต่างๆ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ที่หน่วยงานกำกับดูแล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D50B88">
        <w:rPr>
          <w:rFonts w:ascii="Tahoma" w:eastAsia="Times New Roman" w:hAnsi="Tahoma" w:cs="Tahoma" w:hint="cs"/>
          <w:sz w:val="24"/>
          <w:szCs w:val="24"/>
          <w:cs/>
        </w:rPr>
        <w:lastRenderedPageBreak/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ในไตรมาสแรกของปี 2014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AIF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ดำเนินการ</w:t>
      </w:r>
      <w:r>
        <w:rPr>
          <w:rFonts w:ascii="Tahoma" w:eastAsia="Times New Roman" w:hAnsi="Tahoma" w:cs="Tahoma" w:hint="cs"/>
          <w:sz w:val="24"/>
          <w:szCs w:val="24"/>
          <w:cs/>
        </w:rPr>
        <w:t>ภาวะปกติแรก-ด้วยการตรวจสอบของ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</w:rPr>
        <w:t>IOR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เพื่อตรวจสอบการดำเนินการตามมาตรการ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ต่างๆ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เพื่อป้องกันและปราบปรามการฟอก </w:t>
      </w:r>
      <w:r>
        <w:rPr>
          <w:rFonts w:ascii="Tahoma" w:eastAsia="Times New Roman" w:hAnsi="Tahoma" w:cs="Tahoma" w:hint="cs"/>
          <w:sz w:val="24"/>
          <w:szCs w:val="24"/>
          <w:cs/>
        </w:rPr>
        <w:t>การเ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งิน</w:t>
      </w:r>
      <w:r>
        <w:rPr>
          <w:rFonts w:ascii="Tahoma" w:eastAsia="Times New Roman" w:hAnsi="Tahoma" w:cs="Tahoma" w:hint="cs"/>
          <w:sz w:val="24"/>
          <w:szCs w:val="24"/>
          <w:cs/>
        </w:rPr>
        <w:t>เพื่อ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ต่อต้าน</w:t>
      </w:r>
      <w:r>
        <w:rPr>
          <w:rFonts w:ascii="Tahoma" w:eastAsia="Times New Roman" w:hAnsi="Tahoma" w:cs="Tahoma" w:hint="cs"/>
          <w:sz w:val="24"/>
          <w:szCs w:val="24"/>
          <w:cs/>
        </w:rPr>
        <w:t>การฟอกเงินและ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การสนับสนุนทางการเงินแก่การก่อการร้ายตามกฏหมาย</w:t>
      </w:r>
      <w:r>
        <w:rPr>
          <w:rFonts w:ascii="Tahoma" w:eastAsia="Times New Roman" w:hAnsi="Tahoma" w:cs="Tahoma" w:hint="cs"/>
          <w:sz w:val="24"/>
          <w:szCs w:val="24"/>
          <w:cs/>
        </w:rPr>
        <w:t>มาตรา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ที่ </w:t>
      </w:r>
      <w:r>
        <w:rPr>
          <w:rFonts w:ascii="Tahoma" w:eastAsia="Times New Roman" w:hAnsi="Tahoma" w:cs="Tahoma" w:hint="cs"/>
          <w:sz w:val="24"/>
          <w:szCs w:val="24"/>
          <w:cs/>
        </w:rPr>
        <w:t>18 ที่ออกวันที่ 8 ตุลาคม 2013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Tommaso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Di </w:t>
      </w:r>
      <w:proofErr w:type="spellStart"/>
      <w:r>
        <w:rPr>
          <w:rFonts w:ascii="Tahoma" w:eastAsia="Times New Roman" w:hAnsi="Tahoma" w:cs="Tahoma"/>
          <w:sz w:val="24"/>
          <w:szCs w:val="24"/>
        </w:rPr>
        <w:t>Ruzza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กล่าวว่า “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การตรวจสอบครั้งแรก</w:t>
      </w:r>
      <w:r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</w:rPr>
        <w:t>IOR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เป็นผล</w:t>
      </w:r>
      <w:r>
        <w:rPr>
          <w:rFonts w:ascii="Tahoma" w:eastAsia="Times New Roman" w:hAnsi="Tahoma" w:cs="Tahoma" w:hint="cs"/>
          <w:sz w:val="24"/>
          <w:szCs w:val="24"/>
          <w:cs/>
        </w:rPr>
        <w:t>ที่สำคัญแ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ละเป็นสัญญาณที่เป็นรูปธรรมของ</w:t>
      </w:r>
      <w:r>
        <w:rPr>
          <w:rFonts w:ascii="Tahoma" w:eastAsia="Times New Roman" w:hAnsi="Tahoma" w:cs="Tahoma" w:hint="cs"/>
          <w:sz w:val="24"/>
          <w:szCs w:val="24"/>
          <w:cs/>
        </w:rPr>
        <w:t>ป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ระสิทธิผลของ</w:t>
      </w:r>
      <w:r>
        <w:rPr>
          <w:rFonts w:ascii="Tahoma" w:eastAsia="Times New Roman" w:hAnsi="Tahoma" w:cs="Tahoma" w:hint="cs"/>
          <w:sz w:val="24"/>
          <w:szCs w:val="24"/>
          <w:cs/>
        </w:rPr>
        <w:t>ระบบ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AML / CFT </w:t>
      </w:r>
      <w:r>
        <w:rPr>
          <w:rFonts w:ascii="Tahoma" w:eastAsia="Times New Roman" w:hAnsi="Tahoma" w:cs="Tahoma" w:hint="cs"/>
          <w:sz w:val="24"/>
          <w:szCs w:val="24"/>
          <w:cs/>
        </w:rPr>
        <w:t>ที่สันตะสำนักแล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ะนครรัฐวาติกัน</w:t>
      </w:r>
      <w:r>
        <w:rPr>
          <w:rFonts w:ascii="Tahoma" w:eastAsia="Times New Roman" w:hAnsi="Tahoma" w:cs="Tahoma" w:hint="cs"/>
          <w:sz w:val="24"/>
          <w:szCs w:val="24"/>
          <w:cs/>
        </w:rPr>
        <w:t>นำมาใช้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"</w:t>
      </w: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"การปฏิบัติตาม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กรอบการกำกับดูแล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ใหม่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ที่รอบคอบ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โดยหน่วยงานกำกับดูแลจะเป็น</w:t>
      </w:r>
      <w:r>
        <w:rPr>
          <w:rFonts w:ascii="Tahoma" w:eastAsia="Times New Roman" w:hAnsi="Tahoma" w:cs="Tahoma" w:hint="cs"/>
          <w:sz w:val="24"/>
          <w:szCs w:val="24"/>
          <w:cs/>
        </w:rPr>
        <w:t>กุญแจสำคัญข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อง </w:t>
      </w:r>
      <w:r w:rsidRPr="00D50B88">
        <w:rPr>
          <w:rFonts w:ascii="Tahoma" w:eastAsia="Times New Roman" w:hAnsi="Tahoma" w:cs="Tahoma" w:hint="cs"/>
          <w:sz w:val="24"/>
          <w:szCs w:val="24"/>
        </w:rPr>
        <w:t>AIF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ในอนาคตอันใกล้"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D50B8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การ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ตรวจสอบ</w:t>
      </w:r>
      <w:r>
        <w:rPr>
          <w:rFonts w:ascii="Tahoma" w:eastAsia="Times New Roman" w:hAnsi="Tahoma" w:cs="Tahoma" w:hint="cs"/>
          <w:sz w:val="24"/>
          <w:szCs w:val="24"/>
          <w:cs/>
        </w:rPr>
        <w:t>ไม่มี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ข้อบกพร่องพื้นฐานที่ </w:t>
      </w:r>
      <w:proofErr w:type="gramStart"/>
      <w:r w:rsidRPr="00D50B88">
        <w:rPr>
          <w:rFonts w:ascii="Tahoma" w:eastAsia="Times New Roman" w:hAnsi="Tahoma" w:cs="Tahoma" w:hint="cs"/>
          <w:sz w:val="24"/>
          <w:szCs w:val="24"/>
        </w:rPr>
        <w:t>IOR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อันเป็นผลมาจากการตรวจสอบ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</w:rPr>
        <w:t>AIF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ได้มีการพัฒนาแผน</w:t>
      </w:r>
      <w:r>
        <w:rPr>
          <w:rFonts w:ascii="Tahoma" w:eastAsia="Times New Roman" w:hAnsi="Tahoma" w:cs="Tahoma" w:hint="cs"/>
          <w:sz w:val="24"/>
          <w:szCs w:val="24"/>
          <w:cs/>
        </w:rPr>
        <w:t>ปฏิบัติงาน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สำหรับการปรับ</w:t>
      </w:r>
      <w:r>
        <w:rPr>
          <w:rFonts w:ascii="Tahoma" w:eastAsia="Times New Roman" w:hAnsi="Tahoma" w:cs="Tahoma" w:hint="cs"/>
          <w:sz w:val="24"/>
          <w:szCs w:val="24"/>
          <w:cs/>
        </w:rPr>
        <w:t>ใช้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ระบบเต็มรูปแบบ</w:t>
      </w:r>
      <w:r>
        <w:rPr>
          <w:rFonts w:ascii="Tahoma" w:eastAsia="Times New Roman" w:hAnsi="Tahoma" w:cs="Tahoma" w:hint="cs"/>
          <w:sz w:val="24"/>
          <w:szCs w:val="24"/>
          <w:cs/>
        </w:rPr>
        <w:t>กับกระบวนการต่อมาตรการต่างๆ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ตามกฏหมาย</w:t>
      </w:r>
      <w:r>
        <w:rPr>
          <w:rFonts w:ascii="Tahoma" w:eastAsia="Times New Roman" w:hAnsi="Tahoma" w:cs="Tahoma" w:hint="cs"/>
          <w:sz w:val="24"/>
          <w:szCs w:val="24"/>
          <w:cs/>
        </w:rPr>
        <w:t>มาตรา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18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B65A55">
        <w:rPr>
          <w:rFonts w:ascii="Tahoma" w:eastAsia="Times New Roman" w:hAnsi="Tahoma" w:cs="Tahoma" w:hint="cs"/>
          <w:b/>
          <w:bCs/>
          <w:sz w:val="24"/>
          <w:szCs w:val="24"/>
          <w:cs/>
        </w:rPr>
        <w:lastRenderedPageBreak/>
        <w:t>ข้อมูลเ</w:t>
      </w:r>
      <w:r>
        <w:rPr>
          <w:rFonts w:ascii="Tahoma" w:eastAsia="Times New Roman" w:hAnsi="Tahoma" w:cs="Tahoma" w:hint="cs"/>
          <w:b/>
          <w:bCs/>
          <w:sz w:val="24"/>
          <w:szCs w:val="24"/>
          <w:cs/>
        </w:rPr>
        <w:t>กี่ยวกับ</w:t>
      </w:r>
      <w:r w:rsidRPr="00B65A55">
        <w:rPr>
          <w:rFonts w:ascii="Tahoma" w:eastAsia="Times New Roman" w:hAnsi="Tahoma" w:cs="Tahoma" w:hint="cs"/>
          <w:b/>
          <w:bCs/>
          <w:sz w:val="24"/>
          <w:szCs w:val="24"/>
        </w:rPr>
        <w:t>AIF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ผู้มีอำนาจในหน่วย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ข่าวกรองด้านการเงิน   </w:t>
      </w:r>
      <w:proofErr w:type="gramStart"/>
      <w:r w:rsidRPr="00D50B88">
        <w:rPr>
          <w:rFonts w:ascii="Tahoma" w:eastAsia="Times New Roman" w:hAnsi="Tahoma" w:cs="Tahoma" w:hint="cs"/>
          <w:sz w:val="24"/>
          <w:szCs w:val="24"/>
          <w:cs/>
        </w:rPr>
        <w:t>เป็นผู้มีอำนาจ</w:t>
      </w:r>
      <w:r>
        <w:rPr>
          <w:rFonts w:ascii="Tahoma" w:eastAsia="Times New Roman" w:hAnsi="Tahoma" w:cs="Tahoma" w:hint="cs"/>
          <w:sz w:val="24"/>
          <w:szCs w:val="24"/>
          <w:cs/>
        </w:rPr>
        <w:t>มาก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ของ</w:t>
      </w:r>
      <w:r>
        <w:rPr>
          <w:rFonts w:ascii="Tahoma" w:eastAsia="Times New Roman" w:hAnsi="Tahoma" w:cs="Tahoma" w:hint="cs"/>
          <w:sz w:val="24"/>
          <w:szCs w:val="24"/>
          <w:cs/>
        </w:rPr>
        <w:t>สันตะสำนักและนคร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รัฐวาติกัน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ในการกำกับดูแลหน่วย</w:t>
      </w:r>
      <w:r>
        <w:rPr>
          <w:rFonts w:ascii="Tahoma" w:eastAsia="Times New Roman" w:hAnsi="Tahoma" w:cs="Tahoma" w:hint="cs"/>
          <w:sz w:val="24"/>
          <w:szCs w:val="24"/>
          <w:cs/>
        </w:rPr>
        <w:t>ข่าวกรอง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ทางการเงิน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สำหรับป้องกัน และ</w:t>
      </w:r>
      <w:r>
        <w:rPr>
          <w:rFonts w:ascii="Tahoma" w:eastAsia="Times New Roman" w:hAnsi="Tahoma" w:cs="Tahoma" w:hint="cs"/>
          <w:sz w:val="24"/>
          <w:szCs w:val="24"/>
          <w:cs/>
        </w:rPr>
        <w:t>ต่อต้าน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การฟอกเงินและกา</w:t>
      </w:r>
      <w:r>
        <w:rPr>
          <w:rFonts w:ascii="Tahoma" w:eastAsia="Times New Roman" w:hAnsi="Tahoma" w:cs="Tahoma" w:hint="cs"/>
          <w:sz w:val="24"/>
          <w:szCs w:val="24"/>
          <w:cs/>
        </w:rPr>
        <w:t>รสนับสนุนทางการเงินแก่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การก่อการร้าย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D50B8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สมเด็จพระสันตะปาปาเบเนดิกต์</w:t>
      </w:r>
      <w:r>
        <w:rPr>
          <w:rFonts w:ascii="Tahoma" w:eastAsia="Times New Roman" w:hAnsi="Tahoma" w:cs="Tahoma" w:hint="cs"/>
          <w:sz w:val="24"/>
          <w:szCs w:val="24"/>
          <w:cs/>
        </w:rPr>
        <w:t>ทรงออกสมณลิขิตส่วน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พระองค์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(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D50B88">
        <w:rPr>
          <w:rFonts w:ascii="Tahoma" w:eastAsia="Times New Roman" w:hAnsi="Tahoma" w:cs="Tahoma" w:hint="cs"/>
          <w:sz w:val="24"/>
          <w:szCs w:val="24"/>
        </w:rPr>
        <w:t>Motu</w:t>
      </w:r>
      <w:proofErr w:type="spellEnd"/>
      <w:r w:rsidRPr="00D50B88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D50B88">
        <w:rPr>
          <w:rFonts w:ascii="Tahoma" w:eastAsia="Times New Roman" w:hAnsi="Tahoma" w:cs="Tahoma" w:hint="cs"/>
          <w:sz w:val="24"/>
          <w:szCs w:val="24"/>
        </w:rPr>
        <w:t>Proprio</w:t>
      </w:r>
      <w:proofErr w:type="spellEnd"/>
      <w:r>
        <w:rPr>
          <w:rFonts w:ascii="Tahoma" w:eastAsia="Times New Roman" w:hAnsi="Tahoma" w:cs="Tahoma" w:hint="cs"/>
          <w:sz w:val="24"/>
          <w:szCs w:val="24"/>
          <w:cs/>
        </w:rPr>
        <w:t>)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 xml:space="preserve"> ลง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วันที่ 30 ธันวาคม 2010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</w:rPr>
        <w:t>AIF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ดำเนินกิจกรรมของสถ</w:t>
      </w:r>
      <w:proofErr w:type="gramStart"/>
      <w:r w:rsidRPr="00D50B88">
        <w:rPr>
          <w:rFonts w:ascii="Cambria Math" w:eastAsia="Times New Roman" w:hAnsi="Cambria Math" w:cs="Cambria Math" w:hint="cs"/>
          <w:sz w:val="24"/>
          <w:szCs w:val="24"/>
          <w:cs/>
        </w:rPr>
        <w:t>​​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าบันตาม</w:t>
      </w:r>
      <w:r>
        <w:rPr>
          <w:rFonts w:ascii="Tahoma" w:eastAsia="Times New Roman" w:hAnsi="Tahoma" w:cs="Tahoma" w:hint="cs"/>
          <w:sz w:val="24"/>
          <w:szCs w:val="24"/>
          <w:cs/>
        </w:rPr>
        <w:t>บทบัญญัติ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สมเด็จพระสันตะปาปาฟรานซิส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ทรงรับรอง ใน</w:t>
      </w:r>
      <w:r>
        <w:rPr>
          <w:rFonts w:ascii="Tahoma" w:eastAsia="Times New Roman" w:hAnsi="Tahoma" w:cs="Tahoma" w:hint="cs"/>
          <w:sz w:val="24"/>
          <w:szCs w:val="24"/>
          <w:cs/>
        </w:rPr>
        <w:t>วันที่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15 พฤศจิกายน 2013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และ</w:t>
      </w:r>
      <w:r>
        <w:rPr>
          <w:rFonts w:ascii="Tahoma" w:eastAsia="Times New Roman" w:hAnsi="Tahoma" w:cs="Tahoma" w:hint="cs"/>
          <w:sz w:val="24"/>
          <w:szCs w:val="24"/>
          <w:cs/>
        </w:rPr>
        <w:t>แก่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นครรัฐวาติกัน</w:t>
      </w:r>
      <w:r>
        <w:rPr>
          <w:rFonts w:ascii="Tahoma" w:eastAsia="Times New Roman" w:hAnsi="Tahoma" w:cs="Tahoma" w:hint="cs"/>
          <w:sz w:val="24"/>
          <w:szCs w:val="24"/>
          <w:cs/>
        </w:rPr>
        <w:t>ด้วย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กฎหมาย</w:t>
      </w:r>
      <w:r>
        <w:rPr>
          <w:rFonts w:ascii="Tahoma" w:eastAsia="Times New Roman" w:hAnsi="Tahoma" w:cs="Tahoma" w:hint="cs"/>
          <w:sz w:val="24"/>
          <w:szCs w:val="24"/>
          <w:cs/>
        </w:rPr>
        <w:t>มาตรา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18 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ออกวันที่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8 ตุลาคม 2013</w:t>
      </w:r>
      <w:r>
        <w:rPr>
          <w:rFonts w:ascii="Tahoma" w:eastAsia="Times New Roman" w:hAnsi="Tahoma" w:cs="Tahoma" w:hint="cs"/>
          <w:sz w:val="24"/>
          <w:szCs w:val="24"/>
          <w:cs/>
        </w:rPr>
        <w:t>,ให้มี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ความโปร่งใส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การกำกับดูแลและ</w:t>
      </w:r>
      <w:r w:rsidR="00DB3FB8">
        <w:rPr>
          <w:rFonts w:ascii="Tahoma" w:eastAsia="Times New Roman" w:hAnsi="Tahoma" w:cs="Tahoma" w:hint="cs"/>
          <w:sz w:val="24"/>
          <w:szCs w:val="24"/>
          <w:cs/>
        </w:rPr>
        <w:t>ตั้ง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หน่วย</w:t>
      </w:r>
      <w:r>
        <w:rPr>
          <w:rFonts w:ascii="Tahoma" w:eastAsia="Times New Roman" w:hAnsi="Tahoma" w:cs="Tahoma" w:hint="cs"/>
          <w:sz w:val="24"/>
          <w:szCs w:val="24"/>
          <w:cs/>
        </w:rPr>
        <w:t>ข่าวกรอง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ทางการเงิน</w:t>
      </w:r>
    </w:p>
    <w:p w:rsidR="00C4482B" w:rsidRDefault="00C4482B" w:rsidP="00C4482B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2715F9" w:rsidRDefault="00C4482B" w:rsidP="00C4482B">
      <w:pPr>
        <w:jc w:val="both"/>
        <w:rPr>
          <w:rFonts w:hint="cs"/>
          <w:cs/>
        </w:rPr>
      </w:pPr>
      <w:r w:rsidRPr="00D50B8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ใน ปี 2014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AIF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ลงนามบันทึกความเข้าใจกับ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ประเทศ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อาร์เจนตินา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ออสเตรเลีย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ไซปรัส</w:t>
      </w:r>
      <w:r w:rsidRPr="00D50B88">
        <w:rPr>
          <w:rFonts w:ascii="Tahoma" w:eastAsia="Times New Roman" w:hAnsi="Tahoma" w:cs="Tahoma" w:hint="cs"/>
          <w:sz w:val="24"/>
          <w:szCs w:val="24"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ฝรั่งเศส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Liechtenstein,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ลักเซมเบิร์ก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มอลตา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โมนาโก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เปรู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โปแลนด์</w:t>
      </w:r>
      <w:r w:rsidRPr="00D50B88">
        <w:rPr>
          <w:rFonts w:ascii="Tahoma" w:eastAsia="Times New Roman" w:hAnsi="Tahoma" w:cs="Tahoma" w:hint="cs"/>
          <w:sz w:val="24"/>
          <w:szCs w:val="24"/>
        </w:rPr>
        <w:t>,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สหราชอาณาจักร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โรมาเนีย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proofErr w:type="gramStart"/>
      <w:r w:rsidRPr="00D50B88">
        <w:rPr>
          <w:rFonts w:ascii="Tahoma" w:eastAsia="Times New Roman" w:hAnsi="Tahoma" w:cs="Tahoma" w:hint="cs"/>
          <w:sz w:val="24"/>
          <w:szCs w:val="24"/>
          <w:cs/>
        </w:rPr>
        <w:t>ซาน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มารีโนและ</w:t>
      </w:r>
      <w:r>
        <w:rPr>
          <w:rFonts w:ascii="Tahoma" w:eastAsia="Times New Roman" w:hAnsi="Tahoma" w:cs="Tahoma" w:hint="cs"/>
          <w:sz w:val="24"/>
          <w:szCs w:val="24"/>
          <w:cs/>
        </w:rPr>
        <w:t>ส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วิตเซอร์แลนด์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ในปีก่อนหน้า </w:t>
      </w:r>
      <w:proofErr w:type="gramStart"/>
      <w:r w:rsidRPr="00D50B88">
        <w:rPr>
          <w:rFonts w:ascii="Tahoma" w:eastAsia="Times New Roman" w:hAnsi="Tahoma" w:cs="Tahoma" w:hint="cs"/>
          <w:sz w:val="24"/>
          <w:szCs w:val="24"/>
        </w:rPr>
        <w:t xml:space="preserve">AIF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ได้ลงนามในบันทึกความเข้าใจอยู่แล้วกับเบลเยียม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เยอรมนี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อิตาลี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เนเธอร์แลนด์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สโล</w:t>
      </w:r>
      <w:r>
        <w:rPr>
          <w:rFonts w:ascii="Tahoma" w:eastAsia="Times New Roman" w:hAnsi="Tahoma" w:cs="Tahoma" w:hint="cs"/>
          <w:sz w:val="24"/>
          <w:szCs w:val="24"/>
          <w:cs/>
        </w:rPr>
        <w:t>เว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เนีย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สเปนและสหรัฐอเมริกา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gramStart"/>
      <w:r w:rsidRPr="00D50B88">
        <w:rPr>
          <w:rFonts w:ascii="Tahoma" w:eastAsia="Times New Roman" w:hAnsi="Tahoma" w:cs="Tahoma" w:hint="cs"/>
          <w:sz w:val="24"/>
          <w:szCs w:val="24"/>
        </w:rPr>
        <w:t xml:space="preserve">AIF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 xml:space="preserve">เป็นสมาชิกของกลุ่ม </w:t>
      </w:r>
      <w:r w:rsidRPr="00D50B88">
        <w:rPr>
          <w:rFonts w:ascii="Tahoma" w:eastAsia="Times New Roman" w:hAnsi="Tahoma" w:cs="Tahoma" w:hint="cs"/>
          <w:sz w:val="24"/>
          <w:szCs w:val="24"/>
        </w:rPr>
        <w:t xml:space="preserve">Egmont </w:t>
      </w:r>
      <w:r w:rsidRPr="00D50B88">
        <w:rPr>
          <w:rFonts w:ascii="Tahoma" w:eastAsia="Times New Roman" w:hAnsi="Tahoma" w:cs="Tahoma" w:hint="cs"/>
          <w:sz w:val="24"/>
          <w:szCs w:val="24"/>
          <w:cs/>
        </w:rPr>
        <w:t>ตั้งแต่ปี 2013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</w:p>
    <w:sectPr w:rsidR="002715F9" w:rsidSect="00C4482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482B"/>
    <w:rsid w:val="002715F9"/>
    <w:rsid w:val="00741618"/>
    <w:rsid w:val="00C4482B"/>
    <w:rsid w:val="00DB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</cp:revision>
  <dcterms:created xsi:type="dcterms:W3CDTF">2015-06-04T03:57:00Z</dcterms:created>
  <dcterms:modified xsi:type="dcterms:W3CDTF">2015-06-04T04:16:00Z</dcterms:modified>
</cp:coreProperties>
</file>